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AC9EF2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7830">
        <w:rPr>
          <w:rFonts w:ascii="Arial" w:hAnsi="Arial" w:cs="Arial"/>
          <w:b/>
          <w:bCs/>
          <w:sz w:val="28"/>
          <w:szCs w:val="24"/>
        </w:rPr>
        <w:t>7185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DBFAF4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51A7C">
        <w:rPr>
          <w:color w:val="0D0D0D"/>
        </w:rPr>
        <w:t xml:space="preserve">Reply </w:t>
      </w:r>
      <w:r w:rsidR="00C51A7C" w:rsidRPr="00C51A7C">
        <w:rPr>
          <w:color w:val="0D0D0D"/>
        </w:rPr>
        <w:t>LS on the enhancements to restricting paging in a limited area</w:t>
      </w:r>
    </w:p>
    <w:p w14:paraId="723DDC09" w14:textId="75ED38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1A7C" w:rsidRPr="00C51A7C">
        <w:rPr>
          <w:bCs w:val="0"/>
        </w:rPr>
        <w:t>LS on the enhancements to restricting paging in a limited area</w:t>
      </w:r>
      <w:r w:rsidR="00FF7B54">
        <w:rPr>
          <w:bCs w:val="0"/>
        </w:rPr>
        <w:t xml:space="preserve"> (</w:t>
      </w:r>
      <w:r w:rsidR="00C51A7C">
        <w:rPr>
          <w:bCs w:val="0"/>
        </w:rPr>
        <w:t>R3-</w:t>
      </w:r>
      <w:r w:rsidR="000636E1">
        <w:rPr>
          <w:bCs w:val="0"/>
        </w:rPr>
        <w:t>232084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1213E">
        <w:rPr>
          <w:bCs w:val="0"/>
        </w:rPr>
        <w:t>6311</w:t>
      </w:r>
      <w:r w:rsidR="00FF7B54">
        <w:rPr>
          <w:bCs w:val="0"/>
        </w:rPr>
        <w:t>)</w:t>
      </w:r>
    </w:p>
    <w:p w14:paraId="4A2F403A" w14:textId="1AF547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63B5">
        <w:t>18</w:t>
      </w:r>
    </w:p>
    <w:p w14:paraId="11BFCDC2" w14:textId="7032A91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B7891" w:rsidRPr="00AB7891">
        <w:t>Netw_Energy_NR-Core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311F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B7891">
        <w:rPr>
          <w:b w:val="0"/>
          <w:bCs/>
        </w:rPr>
        <w:t>RAN3</w:t>
      </w:r>
    </w:p>
    <w:p w14:paraId="6E0CADF1" w14:textId="49C6871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B7891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B00FA9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B789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9B4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B789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C2729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B789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24C31F" w:rsidR="00A46486" w:rsidRDefault="00AB789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AB7891">
        <w:rPr>
          <w:rFonts w:ascii="Arial" w:hAnsi="Arial" w:cs="Arial"/>
        </w:rPr>
        <w:t>on the enhancements to restricting paging in a limited area</w:t>
      </w:r>
      <w:r>
        <w:rPr>
          <w:rFonts w:ascii="Arial" w:hAnsi="Arial" w:cs="Arial"/>
        </w:rPr>
        <w:t xml:space="preserve">. </w:t>
      </w:r>
    </w:p>
    <w:p w14:paraId="61E86946" w14:textId="77777777" w:rsidR="00AB7891" w:rsidRDefault="00AB7891" w:rsidP="00A46486">
      <w:pPr>
        <w:ind w:left="54"/>
        <w:rPr>
          <w:rFonts w:ascii="Arial" w:hAnsi="Arial" w:cs="Arial"/>
        </w:rPr>
      </w:pPr>
    </w:p>
    <w:p w14:paraId="2220F6AC" w14:textId="0D4992CD" w:rsidR="00AB7891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4414BE">
        <w:rPr>
          <w:rFonts w:ascii="Arial" w:hAnsi="Arial" w:cs="Arial"/>
          <w:b/>
          <w:bCs/>
          <w:noProof/>
          <w:lang w:eastAsia="ko-KR"/>
        </w:rPr>
        <w:t>Q2</w:t>
      </w:r>
      <w:r w:rsidRPr="004414BE">
        <w:rPr>
          <w:rFonts w:ascii="Arial" w:hAnsi="Arial" w:cs="Arial"/>
          <w:noProof/>
          <w:lang w:eastAsia="ko-KR"/>
        </w:rPr>
        <w:t>: RAN3 would respectfully like to ask SA2 if there are any issues from CN perspective with this mechanism.</w:t>
      </w:r>
    </w:p>
    <w:p w14:paraId="1B3E27BE" w14:textId="77777777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</w:p>
    <w:p w14:paraId="7756C299" w14:textId="4B5E41AD" w:rsidR="004414BE" w:rsidRPr="0042541A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85298E">
        <w:rPr>
          <w:rFonts w:ascii="Arial" w:hAnsi="Arial" w:cs="Arial"/>
          <w:b/>
          <w:bCs/>
          <w:noProof/>
          <w:u w:val="single"/>
          <w:lang w:eastAsia="ko-KR"/>
        </w:rPr>
        <w:t>Answer</w:t>
      </w:r>
      <w:r>
        <w:rPr>
          <w:rFonts w:ascii="Arial" w:hAnsi="Arial" w:cs="Arial"/>
          <w:noProof/>
          <w:lang w:eastAsia="ko-KR"/>
        </w:rPr>
        <w:t xml:space="preserve">: SA2 </w:t>
      </w:r>
      <w:r w:rsidR="0085298E">
        <w:rPr>
          <w:rFonts w:ascii="Arial" w:hAnsi="Arial" w:cs="Arial"/>
          <w:noProof/>
          <w:lang w:eastAsia="ko-KR"/>
        </w:rPr>
        <w:t>does not see any issues from CN perspective</w:t>
      </w:r>
      <w:r w:rsidR="00D02C5B">
        <w:rPr>
          <w:rFonts w:ascii="Arial" w:hAnsi="Arial" w:cs="Arial"/>
          <w:noProof/>
          <w:lang w:eastAsia="ko-KR"/>
        </w:rPr>
        <w:t xml:space="preserve"> for</w:t>
      </w:r>
      <w:r w:rsidR="0085298E">
        <w:rPr>
          <w:rFonts w:ascii="Arial" w:hAnsi="Arial" w:cs="Arial"/>
          <w:noProof/>
          <w:lang w:eastAsia="ko-KR"/>
        </w:rPr>
        <w:t xml:space="preserve"> </w:t>
      </w:r>
      <w:r w:rsidR="00D02C5B" w:rsidRPr="00D02C5B">
        <w:rPr>
          <w:rFonts w:ascii="Arial" w:hAnsi="Arial" w:cs="Arial"/>
          <w:noProof/>
          <w:lang w:eastAsia="ko-KR"/>
        </w:rPr>
        <w:t>the enhancements to restrict paging in a limited area for UEs in RRC IDLE</w:t>
      </w:r>
      <w:r w:rsidR="0017255E">
        <w:rPr>
          <w:rFonts w:ascii="Arial" w:hAnsi="Arial" w:cs="Arial"/>
          <w:noProof/>
          <w:lang w:eastAsia="ko-KR"/>
        </w:rPr>
        <w:t xml:space="preserve">. SA2 requests RAN3 to inform SA2 when the related CRs are agreed in order to proceed with alignment CRs in specifications under SA2 control.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29304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55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6C7BBC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F226E" w:rsidRPr="006F226E">
        <w:rPr>
          <w:rFonts w:ascii="Arial" w:hAnsi="Arial" w:cs="Arial"/>
          <w:bCs/>
        </w:rPr>
        <w:t>SA2 respectfully asks RAN3 to</w:t>
      </w:r>
      <w:r w:rsidR="006F226E" w:rsidRPr="006F226E">
        <w:rPr>
          <w:rFonts w:ascii="Arial" w:hAnsi="Arial" w:cs="Arial"/>
          <w:b/>
        </w:rPr>
        <w:t xml:space="preserve"> </w:t>
      </w:r>
      <w:r w:rsidR="00D10AEB">
        <w:rPr>
          <w:rFonts w:ascii="Arial" w:hAnsi="Arial" w:cs="Arial"/>
        </w:rPr>
        <w:t>take this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CFFF8" w14:textId="77777777" w:rsidR="00FE4F42" w:rsidRDefault="00FE4F42">
      <w:r>
        <w:separator/>
      </w:r>
    </w:p>
  </w:endnote>
  <w:endnote w:type="continuationSeparator" w:id="0">
    <w:p w14:paraId="32362FB9" w14:textId="77777777" w:rsidR="00FE4F42" w:rsidRDefault="00FE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07FFE" w14:textId="77777777" w:rsidR="00FE4F42" w:rsidRDefault="00FE4F42">
      <w:r>
        <w:separator/>
      </w:r>
    </w:p>
  </w:footnote>
  <w:footnote w:type="continuationSeparator" w:id="0">
    <w:p w14:paraId="0DB47DB5" w14:textId="77777777" w:rsidR="00FE4F42" w:rsidRDefault="00FE4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36E1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25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4E79"/>
    <w:rsid w:val="003A4C02"/>
    <w:rsid w:val="003C280F"/>
    <w:rsid w:val="003C464C"/>
    <w:rsid w:val="003C6ED3"/>
    <w:rsid w:val="003E015B"/>
    <w:rsid w:val="003F396C"/>
    <w:rsid w:val="0041213E"/>
    <w:rsid w:val="00416573"/>
    <w:rsid w:val="00423E0E"/>
    <w:rsid w:val="00430812"/>
    <w:rsid w:val="00434917"/>
    <w:rsid w:val="004414BE"/>
    <w:rsid w:val="0045420C"/>
    <w:rsid w:val="00463675"/>
    <w:rsid w:val="00464876"/>
    <w:rsid w:val="004667D6"/>
    <w:rsid w:val="0047093E"/>
    <w:rsid w:val="00471DE4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830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226E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E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B7891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1A7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2C5B"/>
    <w:rsid w:val="00D10AEB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3B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4F4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14</cp:revision>
  <cp:lastPrinted>2002-04-23T08:10:00Z</cp:lastPrinted>
  <dcterms:created xsi:type="dcterms:W3CDTF">2023-05-10T12:51:00Z</dcterms:created>
  <dcterms:modified xsi:type="dcterms:W3CDTF">2023-05-12T13:44:00Z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